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Petrolo’s way forward </w:t>
      </w: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Name </w:t>
      </w: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Prof</w:t>
      </w: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Course name </w:t>
      </w: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School </w:t>
      </w: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7E3C99">
      <w:pPr>
        <w:spacing w:after="100" w:line="480" w:lineRule="auto"/>
        <w:ind w:firstLine="0"/>
        <w:jc w:val="center"/>
        <w:rPr>
          <w:rFonts w:ascii="Times New Roman" w:eastAsia="Times New Roman" w:hAnsi="Times New Roman" w:cs="Times New Roman"/>
          <w:sz w:val="24"/>
          <w:szCs w:val="24"/>
          <w:bdr w:val="none" w:sz="0" w:space="0" w:color="auto" w:frame="1"/>
        </w:rPr>
      </w:pPr>
    </w:p>
    <w:p w:rsidR="002012DD" w:rsidRDefault="002012DD" w:rsidP="002012DD">
      <w:pPr>
        <w:spacing w:after="100" w:line="480" w:lineRule="auto"/>
        <w:ind w:firstLine="0"/>
        <w:jc w:val="center"/>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lastRenderedPageBreak/>
        <w:t xml:space="preserve">Petrolo’s way forward </w:t>
      </w:r>
    </w:p>
    <w:p w:rsidR="007E3C99" w:rsidRPr="007E3C99" w:rsidRDefault="007E3C99" w:rsidP="007E3C99">
      <w:pPr>
        <w:spacing w:after="100" w:line="480" w:lineRule="auto"/>
        <w:ind w:firstLine="0"/>
        <w:jc w:val="center"/>
        <w:rPr>
          <w:rFonts w:ascii="inherit" w:eastAsia="Times New Roman" w:hAnsi="inherit" w:cs="Times New Roman"/>
          <w:sz w:val="24"/>
          <w:szCs w:val="24"/>
        </w:rPr>
      </w:pPr>
      <w:r w:rsidRPr="007E3C99">
        <w:rPr>
          <w:rFonts w:ascii="Times New Roman" w:eastAsia="Times New Roman" w:hAnsi="Times New Roman" w:cs="Times New Roman"/>
          <w:sz w:val="24"/>
          <w:szCs w:val="24"/>
          <w:bdr w:val="none" w:sz="0" w:space="0" w:color="auto" w:frame="1"/>
        </w:rPr>
        <w:t>Introduction</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sz w:val="24"/>
          <w:szCs w:val="24"/>
          <w:bdr w:val="none" w:sz="0" w:space="0" w:color="auto" w:frame="1"/>
        </w:rPr>
        <w:t>Petrolo, a small island, has massive oil reserves making it get ranked the fifth high-grade petroleum around the globe. However, one big issue that worries the nation today is that the global industry has greatly decreased in terms of petroleum consumption. It is actually said that the world demand for oil today is at a 25 year low. The rate at which the oil prices are decreasing is intolerable. Approximately, the prices are 30 percent of what they were a year ago. The forces of supply and demand dictate the price of commodities in perfect markets. Sometimes prices are even set by governments if there is a feeling that one party (either the consumer or the producer) is being manipulated. The big issue in Petrolo is a decreased demand which is not only felt in the nation but worldwide. So it becomes a little bit hard for the government to intervene and make price adjustments. Petrolo is richly endowed but the current price of the oil barrel is $40 and funny is that its average pumping cost is $50 per barrel. This threatens the nation for the everyday losses that they are making. This paper is aimed at evaluating the economic implications of a number of options available and then suggest a worthwhile recommendation that the nation ought to pursue.</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sz w:val="24"/>
          <w:szCs w:val="24"/>
          <w:bdr w:val="none" w:sz="0" w:space="0" w:color="auto" w:frame="1"/>
        </w:rPr>
        <w:t>Option one: stop pumping until the market price of a barrel reaches the cost of its extraction. One major factor that drives companies and organizations is the ability to make a profit and this is why business has the profit motive as a priority. When a business is making profits, it means that it is able to support its production and marketing functions such that products are readily turned into cash</w:t>
      </w:r>
      <w:r w:rsidR="002012DD">
        <w:rPr>
          <w:rFonts w:ascii="Times New Roman" w:eastAsia="Times New Roman" w:hAnsi="Times New Roman" w:cs="Times New Roman"/>
          <w:sz w:val="24"/>
          <w:szCs w:val="24"/>
          <w:bdr w:val="none" w:sz="0" w:space="0" w:color="auto" w:frame="1"/>
        </w:rPr>
        <w:t xml:space="preserve"> (</w:t>
      </w:r>
      <w:r w:rsidR="002012DD" w:rsidRPr="007E3C99">
        <w:rPr>
          <w:rFonts w:ascii="Times New Roman" w:hAnsi="Times New Roman" w:cs="Times New Roman"/>
          <w:sz w:val="24"/>
          <w:szCs w:val="24"/>
        </w:rPr>
        <w:t>Schoen</w:t>
      </w:r>
      <w:r w:rsidR="002012DD">
        <w:rPr>
          <w:rFonts w:ascii="Times New Roman" w:hAnsi="Times New Roman" w:cs="Times New Roman"/>
          <w:sz w:val="24"/>
          <w:szCs w:val="24"/>
        </w:rPr>
        <w:t>, 2015)</w:t>
      </w:r>
      <w:r w:rsidRPr="007E3C99">
        <w:rPr>
          <w:rFonts w:ascii="Times New Roman" w:eastAsia="Times New Roman" w:hAnsi="Times New Roman" w:cs="Times New Roman"/>
          <w:sz w:val="24"/>
          <w:szCs w:val="24"/>
          <w:bdr w:val="none" w:sz="0" w:space="0" w:color="auto" w:frame="1"/>
        </w:rPr>
        <w:t xml:space="preserve">. It is important to note that a business is </w:t>
      </w:r>
      <w:r w:rsidRPr="007E3C99">
        <w:rPr>
          <w:rFonts w:ascii="Times New Roman" w:eastAsia="Times New Roman" w:hAnsi="Times New Roman" w:cs="Times New Roman"/>
          <w:sz w:val="24"/>
          <w:szCs w:val="24"/>
          <w:bdr w:val="none" w:sz="0" w:space="0" w:color="auto" w:frame="1"/>
        </w:rPr>
        <w:lastRenderedPageBreak/>
        <w:t>profitable if its price strategy favors it; i.e. the price of a unit of its product is obviously higher than its production cost.</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sz w:val="24"/>
          <w:szCs w:val="24"/>
          <w:bdr w:val="none" w:sz="0" w:space="0" w:color="auto" w:frame="1"/>
        </w:rPr>
        <w:t>The market price of a barrel of oil is currently retailing at 40 USD for Petrolo. At the same time, the average production cost of the same barrel is 50 USD. The nation has the option to stop the general pumping of the product until the market price shoots to at least the 50 USD that the nation is averagely expediting to extract a unit barrel of oil. Looking at the broader picture of the whole idea, when the nation stops the oil extraction, it means that losses will be incurred by different parties in them the government. This oil extraction business is a government entity that brings not only revenues to the government but also employs its people. Stopping the business to wait for prices to get at break-even points will come with huge losses of these revenues and increase the nation’s unemployment rate considering that all the people involved in the entire value chain will be laid off. Decreasing government revenue means reduced government spending and welfare of citizens gets compromised in one way or the other</w:t>
      </w:r>
      <w:r w:rsidR="002012DD">
        <w:rPr>
          <w:rFonts w:ascii="Times New Roman" w:eastAsia="Times New Roman" w:hAnsi="Times New Roman" w:cs="Times New Roman"/>
          <w:sz w:val="24"/>
          <w:szCs w:val="24"/>
          <w:bdr w:val="none" w:sz="0" w:space="0" w:color="auto" w:frame="1"/>
        </w:rPr>
        <w:t xml:space="preserve"> (Hicks &amp; Nelder, 2008).</w:t>
      </w:r>
      <w:r w:rsidRPr="007E3C99">
        <w:rPr>
          <w:rFonts w:ascii="Times New Roman" w:eastAsia="Times New Roman" w:hAnsi="Times New Roman" w:cs="Times New Roman"/>
          <w:sz w:val="24"/>
          <w:szCs w:val="24"/>
          <w:bdr w:val="none" w:sz="0" w:space="0" w:color="auto" w:frame="1"/>
        </w:rPr>
        <w:t xml:space="preserve"> When the business restarts again (if the option is taken), hiring new employees will be a huge challenge to get the company at the pace it had. Importantly, a business that is already running especially a huge venture like this Petrolo’s oil business should not be trembled by low prices considering that it is a long-term investment that should be ready for price fluctuations from time to time. This option is meaningless and should not be adopted considering that the business has debts that will need to be repaid on interest whether the business is on operations or not. Another important factor that should be considered is the cost factor. The oil ores can be stopped and restarted later but costs would have increased bringing in another impediment. Schoen posits that the process of stopping oil extraction and restarting it </w:t>
      </w:r>
      <w:r w:rsidRPr="007E3C99">
        <w:rPr>
          <w:rFonts w:ascii="Times New Roman" w:eastAsia="Times New Roman" w:hAnsi="Times New Roman" w:cs="Times New Roman"/>
          <w:sz w:val="24"/>
          <w:szCs w:val="24"/>
          <w:bdr w:val="none" w:sz="0" w:space="0" w:color="auto" w:frame="1"/>
        </w:rPr>
        <w:lastRenderedPageBreak/>
        <w:t>later is very intricate as steam gets injected into the ground making the revival process really costly and so is the entire process (2015).</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sz w:val="24"/>
          <w:szCs w:val="24"/>
          <w:bdr w:val="none" w:sz="0" w:space="0" w:color="auto" w:frame="1"/>
        </w:rPr>
        <w:t>Option two: </w:t>
      </w:r>
      <w:r w:rsidRPr="007E3C99">
        <w:rPr>
          <w:rFonts w:ascii="Times New Roman" w:eastAsia="Times New Roman" w:hAnsi="Times New Roman" w:cs="Times New Roman"/>
          <w:color w:val="1D1D1D"/>
          <w:sz w:val="24"/>
          <w:szCs w:val="24"/>
          <w:bdr w:val="none" w:sz="0" w:space="0" w:color="auto" w:frame="1"/>
          <w:shd w:val="clear" w:color="auto" w:fill="FFFFFF"/>
        </w:rPr>
        <w:t>Keep pumping to provide some cash flow.</w:t>
      </w:r>
      <w:r w:rsidRPr="007E3C99">
        <w:rPr>
          <w:rFonts w:ascii="Times New Roman" w:eastAsia="Times New Roman" w:hAnsi="Times New Roman" w:cs="Times New Roman"/>
          <w:sz w:val="24"/>
          <w:szCs w:val="24"/>
          <w:bdr w:val="none" w:sz="0" w:space="0" w:color="auto" w:frame="1"/>
        </w:rPr>
        <w:t> Deciding to continue pumping, Petrolo will make revenues out of it however little they are and this is a benefit to the nation. Another advantage of this option is that the country will not suffer increased unemployment rates since employees continue making their livelihoods. The continued extraction increases inventory since demand is already decreased. This implies that the oil can be preserved and sold in the future since is not a perishable commodity. When we analyze company assets, inventory is counted as one of the current assets of a business.</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However, this option has got adverse cons that could bar its implementation for the health of the business. Considering that the global demand for oil is low, it means that the continued extraction results in possibly an excess supply into the market – glut which is not good for the business since prices will continue to decrease. This makes the company liquidate the product since it cannot sell all it is producing. This force will make Petrolo bring down its market price to be able to sell and bring back demand to reasonable levels. Having to sell at a lower price already means that the business is not effective in thriving its resources. Selling below the production cost means that the business will not make any profits and it can only do this just to get along the tough period. For that matter, productivity can decrease greatly since productivity rates are lowered and employees battle over the whole thing compromising their focus.</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Option three: Sell offshore licenses to private international companies, which would pay a royalty of $15 per barrel with all extraction costs borne by the licensees.</w:t>
      </w:r>
      <w:r w:rsidRPr="007E3C99">
        <w:rPr>
          <w:rFonts w:ascii="Times New Roman" w:eastAsia="Times New Roman" w:hAnsi="Times New Roman" w:cs="Times New Roman"/>
          <w:sz w:val="24"/>
          <w:szCs w:val="24"/>
          <w:bdr w:val="none" w:sz="0" w:space="0" w:color="auto" w:frame="1"/>
        </w:rPr>
        <w:t xml:space="preserve"> Translating this option, it means that Petrolo will allocate currency but not actually tapping into its production </w:t>
      </w:r>
      <w:r w:rsidRPr="007E3C99">
        <w:rPr>
          <w:rFonts w:ascii="Times New Roman" w:eastAsia="Times New Roman" w:hAnsi="Times New Roman" w:cs="Times New Roman"/>
          <w:sz w:val="24"/>
          <w:szCs w:val="24"/>
          <w:bdr w:val="none" w:sz="0" w:space="0" w:color="auto" w:frame="1"/>
        </w:rPr>
        <w:lastRenderedPageBreak/>
        <w:t>offshore supply. It means that many more investment options with other nations will be created hence boosting Petrolo’s economy. These options could even avail the need to consider tradeoffs with the nations reaching consensus and making Petrolo nation change from its core focus (crude oil). Through taxing these investors would also be a plus for the economy of our nation. </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Looking at the shortcomings of this option, the sharing of these offshore resources to foreigners would offer royalties – oil dependency hence a weak investment. Considering other nations that have done this, the affair has not been successful as it brings some vices such as corruption and self-interest that impact the economy in a negative way. Additionally, heavy taxation takes off a huge part of the oil returns before the appropriate investment functions that expand the business are put in place</w:t>
      </w:r>
      <w:r w:rsidR="002012DD">
        <w:rPr>
          <w:rFonts w:ascii="Times New Roman" w:eastAsia="Times New Roman" w:hAnsi="Times New Roman" w:cs="Times New Roman"/>
          <w:color w:val="1D1D1D"/>
          <w:sz w:val="24"/>
          <w:szCs w:val="24"/>
          <w:bdr w:val="none" w:sz="0" w:space="0" w:color="auto" w:frame="1"/>
          <w:shd w:val="clear" w:color="auto" w:fill="FFFFFF"/>
        </w:rPr>
        <w:t xml:space="preserve"> (Hicks &amp; Nelder, 2008)</w:t>
      </w:r>
      <w:r w:rsidRPr="007E3C99">
        <w:rPr>
          <w:rFonts w:ascii="Times New Roman" w:eastAsia="Times New Roman" w:hAnsi="Times New Roman" w:cs="Times New Roman"/>
          <w:color w:val="1D1D1D"/>
          <w:sz w:val="24"/>
          <w:szCs w:val="24"/>
          <w:bdr w:val="none" w:sz="0" w:space="0" w:color="auto" w:frame="1"/>
          <w:shd w:val="clear" w:color="auto" w:fill="FFFFFF"/>
        </w:rPr>
        <w:t>. Some of the bans that would be put in place affect the investor relations hindering produ</w:t>
      </w:r>
      <w:r w:rsidR="002012DD">
        <w:rPr>
          <w:rFonts w:ascii="Times New Roman" w:eastAsia="Times New Roman" w:hAnsi="Times New Roman" w:cs="Times New Roman"/>
          <w:color w:val="1D1D1D"/>
          <w:sz w:val="24"/>
          <w:szCs w:val="24"/>
          <w:bdr w:val="none" w:sz="0" w:space="0" w:color="auto" w:frame="1"/>
          <w:shd w:val="clear" w:color="auto" w:fill="FFFFFF"/>
        </w:rPr>
        <w:t>ctivity if not success. On top o</w:t>
      </w:r>
      <w:r w:rsidRPr="007E3C99">
        <w:rPr>
          <w:rFonts w:ascii="Times New Roman" w:eastAsia="Times New Roman" w:hAnsi="Times New Roman" w:cs="Times New Roman"/>
          <w:color w:val="1D1D1D"/>
          <w:sz w:val="24"/>
          <w:szCs w:val="24"/>
          <w:bdr w:val="none" w:sz="0" w:space="0" w:color="auto" w:frame="1"/>
          <w:shd w:val="clear" w:color="auto" w:fill="FFFFFF"/>
        </w:rPr>
        <w:t>f all these, the investors can have the authority over Petrolo’s resources hence cutting down supply and lowering the speed of oil production. This would increase the oil level to manipulative levels. Another legal shortfall with this kind of option is that giving investors this offer is compromising rule of the law and the protection of property rights.</w:t>
      </w:r>
    </w:p>
    <w:p w:rsidR="007E3C99" w:rsidRPr="007E3C99" w:rsidRDefault="007E3C99" w:rsidP="007E3C99">
      <w:pPr>
        <w:spacing w:after="100" w:line="480" w:lineRule="auto"/>
        <w:rPr>
          <w:rFonts w:ascii="Times New Roman" w:eastAsia="Times New Roman" w:hAnsi="Times New Roman"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Option four: Prepare a bond to finance entry into the leisure market with high-end hotels, casinos and entertainment venues. Although this would restrict drilling operations to the southern half of the island, the northern end of Petrolo could become a magnificent tourism venue for the world’s wealth. Tax-free operations for the first ten years of operations for major hotel/casino operations would entice investment.</w:t>
      </w:r>
      <w:r w:rsidRPr="007E3C99">
        <w:rPr>
          <w:rFonts w:ascii="Times New Roman" w:eastAsia="Times New Roman" w:hAnsi="Times New Roman" w:cs="Times New Roman"/>
          <w:sz w:val="24"/>
          <w:szCs w:val="24"/>
          <w:bdr w:val="none" w:sz="0" w:space="0" w:color="auto" w:frame="1"/>
        </w:rPr>
        <w:t xml:space="preserve"> This option is associated with some certain pros like boosting tourist attraction by introducing luxurious facilities like casinos and hotels. These could earn the economy good revenues. These ventures are job-creating avenues and significantly </w:t>
      </w:r>
      <w:r w:rsidRPr="007E3C99">
        <w:rPr>
          <w:rFonts w:ascii="Times New Roman" w:eastAsia="Times New Roman" w:hAnsi="Times New Roman" w:cs="Times New Roman"/>
          <w:sz w:val="24"/>
          <w:szCs w:val="24"/>
          <w:bdr w:val="none" w:sz="0" w:space="0" w:color="auto" w:frame="1"/>
        </w:rPr>
        <w:lastRenderedPageBreak/>
        <w:t>reduce the unemployment rate of the country</w:t>
      </w:r>
      <w:r w:rsidR="002012DD">
        <w:rPr>
          <w:rFonts w:ascii="Times New Roman" w:eastAsia="Times New Roman" w:hAnsi="Times New Roman" w:cs="Times New Roman"/>
          <w:sz w:val="24"/>
          <w:szCs w:val="24"/>
          <w:bdr w:val="none" w:sz="0" w:space="0" w:color="auto" w:frame="1"/>
        </w:rPr>
        <w:t xml:space="preserve"> (Hicks &amp; Nelder, 2008)</w:t>
      </w:r>
      <w:r w:rsidRPr="007E3C99">
        <w:rPr>
          <w:rFonts w:ascii="Times New Roman" w:eastAsia="Times New Roman" w:hAnsi="Times New Roman" w:cs="Times New Roman"/>
          <w:sz w:val="24"/>
          <w:szCs w:val="24"/>
          <w:bdr w:val="none" w:sz="0" w:space="0" w:color="auto" w:frame="1"/>
        </w:rPr>
        <w:t>. On the negative side, the nation will not be entitled to the property an indication that Petrolo falls out of the ownership benefits. Also, this option needs a stringent financial structure since the full bond repayment depends on revenue and similar assets</w:t>
      </w:r>
      <w:r w:rsidR="002012DD">
        <w:rPr>
          <w:rFonts w:ascii="Times New Roman" w:eastAsia="Times New Roman" w:hAnsi="Times New Roman" w:cs="Times New Roman"/>
          <w:sz w:val="24"/>
          <w:szCs w:val="24"/>
          <w:bdr w:val="none" w:sz="0" w:space="0" w:color="auto" w:frame="1"/>
        </w:rPr>
        <w:t xml:space="preserve"> (</w:t>
      </w:r>
      <w:r w:rsidR="002012DD" w:rsidRPr="007E3C99">
        <w:rPr>
          <w:rFonts w:ascii="Times New Roman" w:hAnsi="Times New Roman" w:cs="Times New Roman"/>
          <w:sz w:val="24"/>
          <w:szCs w:val="24"/>
        </w:rPr>
        <w:t>Tverberg</w:t>
      </w:r>
      <w:r w:rsidR="002012DD">
        <w:rPr>
          <w:rFonts w:ascii="Times New Roman" w:hAnsi="Times New Roman" w:cs="Times New Roman"/>
          <w:sz w:val="24"/>
          <w:szCs w:val="24"/>
        </w:rPr>
        <w:t>, 2016</w:t>
      </w:r>
      <w:r w:rsidR="002012DD">
        <w:rPr>
          <w:rFonts w:ascii="Times New Roman" w:hAnsi="Times New Roman" w:cs="Times New Roman"/>
          <w:sz w:val="24"/>
          <w:szCs w:val="24"/>
        </w:rPr>
        <w:t>)</w:t>
      </w:r>
      <w:r w:rsidRPr="007E3C99">
        <w:rPr>
          <w:rFonts w:ascii="Times New Roman" w:eastAsia="Times New Roman" w:hAnsi="Times New Roman" w:cs="Times New Roman"/>
          <w:sz w:val="24"/>
          <w:szCs w:val="24"/>
          <w:bdr w:val="none" w:sz="0" w:space="0" w:color="auto" w:frame="1"/>
        </w:rPr>
        <w:t>. To adopt this choice, it is important to understand that the property disqualifies the ownership benefits.</w:t>
      </w:r>
    </w:p>
    <w:p w:rsidR="007E3C99" w:rsidRPr="007E3C99" w:rsidRDefault="007E3C99" w:rsidP="007E3C99">
      <w:pPr>
        <w:spacing w:after="100" w:line="480" w:lineRule="auto"/>
        <w:ind w:firstLine="0"/>
        <w:jc w:val="center"/>
        <w:rPr>
          <w:rFonts w:ascii="inherit" w:eastAsia="Times New Roman" w:hAnsi="inherit"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Recommendations and Conclusion</w:t>
      </w:r>
    </w:p>
    <w:p w:rsidR="007E3C99" w:rsidRPr="007E3C99" w:rsidRDefault="007E3C99" w:rsidP="007E3C99">
      <w:pPr>
        <w:spacing w:after="100" w:line="480" w:lineRule="auto"/>
        <w:rPr>
          <w:rFonts w:ascii="inherit" w:eastAsia="Times New Roman" w:hAnsi="inherit"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Petrolo is facing a predicament which is very economic – having to sell a barrel of oil for $40 despite producing the barrel at a cost of $50. First, the government should prepare a bond aimed at financing the entry into other industries like hotel and hospitality and entertainment. This is a sound option considering that the nation will continue pumping oil while still exploring these other business ventures. Having these businesses is deemed as a way of leveraging the low oil prices and reduced demand since they will generate income at the same time</w:t>
      </w:r>
      <w:r w:rsidR="002012DD">
        <w:rPr>
          <w:rFonts w:ascii="Times New Roman" w:eastAsia="Times New Roman" w:hAnsi="Times New Roman" w:cs="Times New Roman"/>
          <w:color w:val="1D1D1D"/>
          <w:sz w:val="24"/>
          <w:szCs w:val="24"/>
          <w:bdr w:val="none" w:sz="0" w:space="0" w:color="auto" w:frame="1"/>
          <w:shd w:val="clear" w:color="auto" w:fill="FFFFFF"/>
        </w:rPr>
        <w:t xml:space="preserve"> (</w:t>
      </w:r>
      <w:r w:rsidR="002012DD" w:rsidRPr="007E3C99">
        <w:rPr>
          <w:rFonts w:ascii="Times New Roman" w:hAnsi="Times New Roman" w:cs="Times New Roman"/>
          <w:sz w:val="24"/>
          <w:szCs w:val="24"/>
        </w:rPr>
        <w:t>Tverberg</w:t>
      </w:r>
      <w:r w:rsidR="002012DD">
        <w:rPr>
          <w:rFonts w:ascii="Times New Roman" w:hAnsi="Times New Roman" w:cs="Times New Roman"/>
          <w:sz w:val="24"/>
          <w:szCs w:val="24"/>
        </w:rPr>
        <w:t>, 2016)</w:t>
      </w:r>
      <w:r w:rsidRPr="007E3C99">
        <w:rPr>
          <w:rFonts w:ascii="Times New Roman" w:eastAsia="Times New Roman" w:hAnsi="Times New Roman" w:cs="Times New Roman"/>
          <w:color w:val="1D1D1D"/>
          <w:sz w:val="24"/>
          <w:szCs w:val="24"/>
          <w:bdr w:val="none" w:sz="0" w:space="0" w:color="auto" w:frame="1"/>
          <w:shd w:val="clear" w:color="auto" w:fill="FFFFFF"/>
        </w:rPr>
        <w:t>. On the same note, job opportunities will be created hence reducing the unemployment rate of the country. With this option, there is no point as to why the economy should not grow.</w:t>
      </w:r>
    </w:p>
    <w:p w:rsidR="007E3C99" w:rsidRPr="007E3C99" w:rsidRDefault="007E3C99" w:rsidP="007E3C99">
      <w:pPr>
        <w:spacing w:after="100" w:line="480" w:lineRule="auto"/>
        <w:rPr>
          <w:rFonts w:ascii="inherit" w:eastAsia="Times New Roman" w:hAnsi="inherit" w:cs="Times New Roman"/>
          <w:sz w:val="24"/>
          <w:szCs w:val="24"/>
        </w:rPr>
      </w:pPr>
      <w:r w:rsidRPr="007E3C99">
        <w:rPr>
          <w:rFonts w:ascii="Times New Roman" w:eastAsia="Times New Roman" w:hAnsi="Times New Roman" w:cs="Times New Roman"/>
          <w:color w:val="1D1D1D"/>
          <w:sz w:val="24"/>
          <w:szCs w:val="24"/>
          <w:bdr w:val="none" w:sz="0" w:space="0" w:color="auto" w:frame="1"/>
          <w:shd w:val="clear" w:color="auto" w:fill="FFFFFF"/>
        </w:rPr>
        <w:t>The other recommendation that the government could look into is the implementation of a market economic system. A market economic system is defined as a full-blown market set up whereby the forces of supply and demand are let to re-fix situation back to normal and no one gets manipulated. For this scenario, Petrolo will produce sufficient oil that will meet all the needs of the customer. This system will help in market efficiency while developing more freedom and many more additional economic developments that will eventually benefit the country.</w:t>
      </w:r>
    </w:p>
    <w:p w:rsidR="002012DD" w:rsidRDefault="002012DD" w:rsidP="003C69B3">
      <w:pPr>
        <w:ind w:firstLine="0"/>
        <w:rPr>
          <w:rFonts w:ascii="Times New Roman" w:hAnsi="Times New Roman" w:cs="Times New Roman"/>
          <w:color w:val="1D1D1D"/>
          <w:sz w:val="24"/>
          <w:szCs w:val="24"/>
          <w:shd w:val="clear" w:color="auto" w:fill="FFFFFF"/>
        </w:rPr>
      </w:pPr>
      <w:bookmarkStart w:id="0" w:name="_GoBack"/>
      <w:bookmarkEnd w:id="0"/>
    </w:p>
    <w:p w:rsidR="00E072C9" w:rsidRPr="007E3C99" w:rsidRDefault="00E072C9" w:rsidP="00E072C9">
      <w:pPr>
        <w:ind w:firstLine="0"/>
        <w:jc w:val="center"/>
        <w:rPr>
          <w:rFonts w:ascii="Times New Roman" w:hAnsi="Times New Roman" w:cs="Times New Roman"/>
          <w:color w:val="1D1D1D"/>
          <w:sz w:val="24"/>
          <w:szCs w:val="24"/>
          <w:shd w:val="clear" w:color="auto" w:fill="FFFFFF"/>
        </w:rPr>
      </w:pPr>
      <w:r w:rsidRPr="007E3C99">
        <w:rPr>
          <w:rFonts w:ascii="Times New Roman" w:hAnsi="Times New Roman" w:cs="Times New Roman"/>
          <w:color w:val="1D1D1D"/>
          <w:sz w:val="24"/>
          <w:szCs w:val="24"/>
          <w:shd w:val="clear" w:color="auto" w:fill="FFFFFF"/>
        </w:rPr>
        <w:lastRenderedPageBreak/>
        <w:t>References</w:t>
      </w:r>
    </w:p>
    <w:p w:rsidR="00E072C9" w:rsidRPr="007E3C99" w:rsidRDefault="00E072C9" w:rsidP="007E3C99">
      <w:pPr>
        <w:spacing w:after="100" w:line="480" w:lineRule="auto"/>
        <w:ind w:left="720" w:hanging="720"/>
        <w:rPr>
          <w:rFonts w:ascii="Times New Roman" w:hAnsi="Times New Roman" w:cs="Times New Roman"/>
          <w:color w:val="222222"/>
          <w:sz w:val="24"/>
          <w:szCs w:val="24"/>
          <w:shd w:val="clear" w:color="auto" w:fill="FFFFFF"/>
        </w:rPr>
      </w:pPr>
      <w:r w:rsidRPr="007E3C99">
        <w:rPr>
          <w:rFonts w:ascii="Times New Roman" w:hAnsi="Times New Roman" w:cs="Times New Roman"/>
          <w:color w:val="222222"/>
          <w:sz w:val="24"/>
          <w:szCs w:val="24"/>
          <w:shd w:val="clear" w:color="auto" w:fill="FFFFFF"/>
        </w:rPr>
        <w:t>Hicks, B., &amp; Nelder, C. (2008). </w:t>
      </w:r>
      <w:r w:rsidRPr="007E3C99">
        <w:rPr>
          <w:rFonts w:ascii="Times New Roman" w:hAnsi="Times New Roman" w:cs="Times New Roman"/>
          <w:i/>
          <w:iCs/>
          <w:color w:val="222222"/>
          <w:sz w:val="24"/>
          <w:szCs w:val="24"/>
          <w:shd w:val="clear" w:color="auto" w:fill="FFFFFF"/>
        </w:rPr>
        <w:t>Profit from the peak: the end of oil and the greatest investment event of the century</w:t>
      </w:r>
      <w:r w:rsidRPr="007E3C99">
        <w:rPr>
          <w:rFonts w:ascii="Times New Roman" w:hAnsi="Times New Roman" w:cs="Times New Roman"/>
          <w:color w:val="222222"/>
          <w:sz w:val="24"/>
          <w:szCs w:val="24"/>
          <w:shd w:val="clear" w:color="auto" w:fill="FFFFFF"/>
        </w:rPr>
        <w:t> (Vol. 2). John Wiley &amp; Sons.</w:t>
      </w:r>
    </w:p>
    <w:p w:rsidR="00E072C9" w:rsidRPr="007E3C99" w:rsidRDefault="00E072C9" w:rsidP="007E3C99">
      <w:pPr>
        <w:spacing w:after="100" w:line="480" w:lineRule="auto"/>
        <w:ind w:left="720" w:hanging="720"/>
        <w:rPr>
          <w:rFonts w:ascii="Times New Roman" w:hAnsi="Times New Roman" w:cs="Times New Roman"/>
          <w:sz w:val="24"/>
          <w:szCs w:val="24"/>
        </w:rPr>
      </w:pPr>
      <w:r w:rsidRPr="007E3C99">
        <w:rPr>
          <w:rFonts w:ascii="Times New Roman" w:hAnsi="Times New Roman" w:cs="Times New Roman"/>
          <w:sz w:val="24"/>
          <w:szCs w:val="24"/>
        </w:rPr>
        <w:t xml:space="preserve">Schoen, J. W. (2015, January 12). When, and where, oil is too cheap to be profitable. Retrieved January 26, 2020, from CNBC website: </w:t>
      </w:r>
      <w:hyperlink r:id="rId6" w:history="1">
        <w:r w:rsidRPr="007E3C99">
          <w:rPr>
            <w:rStyle w:val="Hyperlink"/>
            <w:rFonts w:ascii="Times New Roman" w:hAnsi="Times New Roman" w:cs="Times New Roman"/>
            <w:sz w:val="24"/>
            <w:szCs w:val="24"/>
          </w:rPr>
          <w:t>https://www.cnbc.com/2015/01/12/oil-production-costs-when-and-where-the-price-of-crude-is-making-it-unprofitable.html</w:t>
        </w:r>
      </w:hyperlink>
    </w:p>
    <w:p w:rsidR="00E072C9" w:rsidRPr="007E3C99" w:rsidRDefault="00E072C9" w:rsidP="007E3C99">
      <w:pPr>
        <w:spacing w:after="100" w:line="480" w:lineRule="auto"/>
        <w:ind w:left="720" w:hanging="720"/>
        <w:rPr>
          <w:rFonts w:ascii="Times New Roman" w:hAnsi="Times New Roman" w:cs="Times New Roman"/>
          <w:sz w:val="24"/>
          <w:szCs w:val="24"/>
        </w:rPr>
      </w:pPr>
      <w:r w:rsidRPr="007E3C99">
        <w:rPr>
          <w:rFonts w:ascii="Times New Roman" w:hAnsi="Times New Roman" w:cs="Times New Roman"/>
          <w:sz w:val="24"/>
          <w:szCs w:val="24"/>
        </w:rPr>
        <w:t xml:space="preserve">Tverberg, G. (2016, January 21). Why oil under $30 per barrel is a major problem - Resilience. Retrieved January 24, 2020, from Resilience website: </w:t>
      </w:r>
      <w:hyperlink r:id="rId7" w:history="1">
        <w:r w:rsidRPr="007E3C99">
          <w:rPr>
            <w:rStyle w:val="Hyperlink"/>
            <w:rFonts w:ascii="Times New Roman" w:hAnsi="Times New Roman" w:cs="Times New Roman"/>
            <w:sz w:val="24"/>
            <w:szCs w:val="24"/>
          </w:rPr>
          <w:t>https://www.resilience.org/stories/2016-01-21/why-oil-under-30-per-barrel-is-a-major-problem/</w:t>
        </w:r>
      </w:hyperlink>
    </w:p>
    <w:sectPr w:rsidR="00E072C9" w:rsidRPr="007E3C99" w:rsidSect="002012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2717" w:rsidRDefault="003D2717" w:rsidP="002012DD">
      <w:pPr>
        <w:spacing w:before="0" w:after="0" w:line="240" w:lineRule="auto"/>
      </w:pPr>
      <w:r>
        <w:separator/>
      </w:r>
    </w:p>
  </w:endnote>
  <w:endnote w:type="continuationSeparator" w:id="0">
    <w:p w:rsidR="003D2717" w:rsidRDefault="003D2717" w:rsidP="002012D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2717" w:rsidRDefault="003D2717" w:rsidP="002012DD">
      <w:pPr>
        <w:spacing w:before="0" w:after="0" w:line="240" w:lineRule="auto"/>
      </w:pPr>
      <w:r>
        <w:separator/>
      </w:r>
    </w:p>
  </w:footnote>
  <w:footnote w:type="continuationSeparator" w:id="0">
    <w:p w:rsidR="003D2717" w:rsidRDefault="003D2717" w:rsidP="002012D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2DD" w:rsidRPr="002012DD" w:rsidRDefault="002012DD" w:rsidP="002012DD">
    <w:pPr>
      <w:spacing w:after="100" w:line="480" w:lineRule="auto"/>
      <w:ind w:firstLine="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PETROLO’S WAY FORWARD </w:t>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sdt>
      <w:sdtPr>
        <w:id w:val="1047340488"/>
        <w:docPartObj>
          <w:docPartGallery w:val="Page Numbers (Top of Page)"/>
          <w:docPartUnique/>
        </w:docPartObj>
      </w:sdtPr>
      <w:sdtEndPr>
        <w:rPr>
          <w:noProof/>
        </w:rPr>
      </w:sdtEndPr>
      <w:sdtContent>
        <w:r w:rsidRPr="002012DD">
          <w:rPr>
            <w:rFonts w:ascii="Times New Roman" w:hAnsi="Times New Roman" w:cs="Times New Roman"/>
            <w:sz w:val="24"/>
            <w:szCs w:val="24"/>
          </w:rPr>
          <w:fldChar w:fldCharType="begin"/>
        </w:r>
        <w:r w:rsidRPr="002012DD">
          <w:rPr>
            <w:rFonts w:ascii="Times New Roman" w:hAnsi="Times New Roman" w:cs="Times New Roman"/>
            <w:sz w:val="24"/>
            <w:szCs w:val="24"/>
          </w:rPr>
          <w:instrText xml:space="preserve"> PAGE   \* MERGEFORMAT </w:instrText>
        </w:r>
        <w:r w:rsidRPr="002012DD">
          <w:rPr>
            <w:rFonts w:ascii="Times New Roman" w:hAnsi="Times New Roman" w:cs="Times New Roman"/>
            <w:sz w:val="24"/>
            <w:szCs w:val="24"/>
          </w:rPr>
          <w:fldChar w:fldCharType="separate"/>
        </w:r>
        <w:r w:rsidR="003C69B3">
          <w:rPr>
            <w:rFonts w:ascii="Times New Roman" w:hAnsi="Times New Roman" w:cs="Times New Roman"/>
            <w:noProof/>
            <w:sz w:val="24"/>
            <w:szCs w:val="24"/>
          </w:rPr>
          <w:t>5</w:t>
        </w:r>
        <w:r w:rsidRPr="002012D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2DD" w:rsidRPr="002012DD" w:rsidRDefault="002012DD" w:rsidP="002012DD">
    <w:pPr>
      <w:spacing w:after="100" w:line="480" w:lineRule="auto"/>
      <w:ind w:firstLine="0"/>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 xml:space="preserve">Running Head: PETROLO’S WAY FORWARD </w:t>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r>
      <w:rPr>
        <w:rFonts w:ascii="Times New Roman" w:eastAsia="Times New Roman" w:hAnsi="Times New Roman" w:cs="Times New Roman"/>
        <w:sz w:val="24"/>
        <w:szCs w:val="24"/>
        <w:bdr w:val="none" w:sz="0" w:space="0" w:color="auto" w:frame="1"/>
      </w:rPr>
      <w:tab/>
    </w:r>
    <w:sdt>
      <w:sdtPr>
        <w:id w:val="237836941"/>
        <w:docPartObj>
          <w:docPartGallery w:val="Page Numbers (Top of Page)"/>
          <w:docPartUnique/>
        </w:docPartObj>
      </w:sdtPr>
      <w:sdtEndPr>
        <w:rPr>
          <w:noProof/>
        </w:rPr>
      </w:sdtEndPr>
      <w:sdtContent>
        <w:r w:rsidRPr="002012DD">
          <w:rPr>
            <w:rFonts w:ascii="Times New Roman" w:hAnsi="Times New Roman" w:cs="Times New Roman"/>
            <w:sz w:val="24"/>
            <w:szCs w:val="24"/>
          </w:rPr>
          <w:fldChar w:fldCharType="begin"/>
        </w:r>
        <w:r w:rsidRPr="002012DD">
          <w:rPr>
            <w:rFonts w:ascii="Times New Roman" w:hAnsi="Times New Roman" w:cs="Times New Roman"/>
            <w:sz w:val="24"/>
            <w:szCs w:val="24"/>
          </w:rPr>
          <w:instrText xml:space="preserve"> PAGE   \* MERGEFORMAT </w:instrText>
        </w:r>
        <w:r w:rsidRPr="002012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2012D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5E"/>
    <w:rsid w:val="00006D0F"/>
    <w:rsid w:val="000320CE"/>
    <w:rsid w:val="00093339"/>
    <w:rsid w:val="00165645"/>
    <w:rsid w:val="002012DD"/>
    <w:rsid w:val="002504B6"/>
    <w:rsid w:val="00382BDF"/>
    <w:rsid w:val="003C69B3"/>
    <w:rsid w:val="003D2717"/>
    <w:rsid w:val="003F5466"/>
    <w:rsid w:val="00481BC7"/>
    <w:rsid w:val="0055070A"/>
    <w:rsid w:val="006075C2"/>
    <w:rsid w:val="0066306C"/>
    <w:rsid w:val="006B58E8"/>
    <w:rsid w:val="00763D4E"/>
    <w:rsid w:val="00765C73"/>
    <w:rsid w:val="007E3C99"/>
    <w:rsid w:val="00841C25"/>
    <w:rsid w:val="0088159C"/>
    <w:rsid w:val="00A33174"/>
    <w:rsid w:val="00AA7C91"/>
    <w:rsid w:val="00B3264A"/>
    <w:rsid w:val="00B72725"/>
    <w:rsid w:val="00CD2F91"/>
    <w:rsid w:val="00CD3957"/>
    <w:rsid w:val="00D051DD"/>
    <w:rsid w:val="00E072C9"/>
    <w:rsid w:val="00EE0B5E"/>
    <w:rsid w:val="00F41444"/>
    <w:rsid w:val="00F70F79"/>
    <w:rsid w:val="00F74ABA"/>
    <w:rsid w:val="00FF4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3C4E0-5CEA-41F8-BCE5-3F210C6BC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72C9"/>
    <w:rPr>
      <w:color w:val="0563C1" w:themeColor="hyperlink"/>
      <w:u w:val="single"/>
    </w:rPr>
  </w:style>
  <w:style w:type="paragraph" w:styleId="Header">
    <w:name w:val="header"/>
    <w:basedOn w:val="Normal"/>
    <w:link w:val="HeaderChar"/>
    <w:uiPriority w:val="99"/>
    <w:unhideWhenUsed/>
    <w:rsid w:val="002012D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012DD"/>
  </w:style>
  <w:style w:type="paragraph" w:styleId="Footer">
    <w:name w:val="footer"/>
    <w:basedOn w:val="Normal"/>
    <w:link w:val="FooterChar"/>
    <w:uiPriority w:val="99"/>
    <w:unhideWhenUsed/>
    <w:rsid w:val="002012D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0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09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resilience.org/stories/2016-01-21/why-oil-under-30-per-barrel-is-a-major-proble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5/01/12/oil-production-costs-when-and-where-the-price-of-crude-is-making-it-unprofitable.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1894</TotalTime>
  <Pages>7</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2020-01-24T21:35:00Z</dcterms:created>
  <dcterms:modified xsi:type="dcterms:W3CDTF">2020-01-26T05:09:00Z</dcterms:modified>
</cp:coreProperties>
</file>